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  <w:lang w:val="en-US" w:eastAsia="zh-CN"/>
        </w:rPr>
        <w:t>民族学与历史学</w:t>
      </w:r>
      <w:bookmarkStart w:id="0" w:name="_GoBack"/>
      <w:bookmarkEnd w:id="0"/>
      <w:r>
        <w:rPr>
          <w:rFonts w:ascii="方正小标宋简体" w:eastAsia="方正小标宋简体" w:hint="eastAsia"/>
          <w:b/>
          <w:bCs/>
          <w:sz w:val="44"/>
          <w:szCs w:val="44"/>
        </w:rPr>
        <w:t>学院“第二课堂成绩单”补录情况说明</w:t>
      </w:r>
    </w:p>
    <w:p>
      <w:pPr>
        <w:pStyle w:val="style0"/>
        <w:jc w:val="left"/>
        <w:rPr>
          <w:rFonts w:ascii="仿宋_GB2312" w:eastAsia="仿宋_GB2312"/>
          <w:sz w:val="32"/>
        </w:rPr>
      </w:pPr>
      <w:r>
        <w:rPr>
          <w:rFonts w:ascii="仿宋-GB2312" w:eastAsia="仿宋-GB2312" w:hAnsi="仿宋" w:hint="eastAsia"/>
          <w:b/>
          <w:bCs/>
          <w:sz w:val="32"/>
          <w:szCs w:val="32"/>
        </w:rPr>
        <w:t xml:space="preserve"> </w:t>
      </w:r>
      <w:r>
        <w:rPr>
          <w:rFonts w:ascii="仿宋-GB2312" w:eastAsia="仿宋-GB2312" w:hAnsi="仿宋"/>
          <w:b/>
          <w:bCs/>
          <w:sz w:val="32"/>
          <w:szCs w:val="32"/>
        </w:rPr>
        <w:t xml:space="preserve"> </w:t>
      </w:r>
      <w:r>
        <w:rPr>
          <w:rFonts w:ascii="仿宋-GB2312" w:eastAsia="仿宋-GB2312" w:hAnsi="仿宋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</w:rPr>
        <w:t>为进一步贯彻落实《教育部关于加快建设高水平本科教育全面提高人才培养能力的意见》（教高〔2018〕2号）文件、《高校共青团改革实施方案》和《关于全面加强新时代大中小学劳动教育的意见》精神，根据《贵州民族大学“第二课堂成绩单”制度实施办法》</w:t>
      </w:r>
      <w:r>
        <w:rPr>
          <w:rFonts w:ascii="仿宋_GB2312" w:eastAsia="仿宋_GB2312"/>
          <w:sz w:val="32"/>
        </w:rPr>
        <w:t>,</w:t>
      </w:r>
      <w:r>
        <w:rPr>
          <w:rFonts w:ascii="仿宋_GB2312" w:eastAsia="仿宋_GB2312" w:hint="eastAsia"/>
          <w:sz w:val="32"/>
          <w:lang w:val="en-US" w:eastAsia="zh-CN"/>
        </w:rPr>
        <w:t>民族学与历史学学院</w:t>
      </w:r>
      <w:r>
        <w:rPr>
          <w:rFonts w:ascii="仿宋_GB2312" w:eastAsia="仿宋_GB2312" w:hint="eastAsia"/>
          <w:sz w:val="32"/>
        </w:rPr>
        <w:t>学院2</w:t>
      </w:r>
      <w:r>
        <w:rPr>
          <w:rFonts w:ascii="仿宋_GB2312" w:eastAsia="仿宋_GB2312"/>
          <w:sz w:val="32"/>
        </w:rPr>
        <w:t>020</w:t>
      </w:r>
      <w:r>
        <w:rPr>
          <w:rFonts w:ascii="仿宋_GB2312" w:eastAsia="仿宋_GB2312" w:hint="eastAsia"/>
          <w:sz w:val="32"/>
        </w:rPr>
        <w:t>级</w:t>
      </w:r>
      <w:r>
        <w:rPr>
          <w:rFonts w:ascii="仿宋_GB2312" w:eastAsia="仿宋_GB2312" w:hint="eastAsia"/>
          <w:sz w:val="32"/>
          <w:lang w:eastAsia="zh-CN"/>
        </w:rPr>
        <w:t>、</w:t>
      </w:r>
      <w:r>
        <w:rPr>
          <w:rFonts w:ascii="仿宋_GB2312" w:eastAsia="仿宋_GB2312" w:hint="eastAsia"/>
          <w:sz w:val="32"/>
          <w:lang w:val="en-US" w:eastAsia="zh-CN"/>
        </w:rPr>
        <w:t>2021级</w:t>
      </w:r>
      <w:r>
        <w:rPr>
          <w:rFonts w:ascii="仿宋_GB2312" w:eastAsia="仿宋_GB2312" w:hint="eastAsia"/>
          <w:sz w:val="32"/>
        </w:rPr>
        <w:t>学生“第二课堂成绩单”在活动开展过程中未及时在“到梦空间”录入；经过核查，本学院共计</w:t>
      </w:r>
      <w:r>
        <w:rPr>
          <w:rFonts w:ascii="仿宋_GB2312" w:eastAsia="仿宋_GB2312" w:hint="eastAsia"/>
          <w:sz w:val="32"/>
          <w:lang w:val="en-US" w:eastAsia="zh-CN"/>
        </w:rPr>
        <w:t>254</w:t>
      </w:r>
      <w:r>
        <w:rPr>
          <w:rFonts w:ascii="仿宋_GB2312" w:eastAsia="仿宋_GB2312" w:hint="eastAsia"/>
          <w:sz w:val="32"/>
        </w:rPr>
        <w:t>名学生需要补录学分，涉及类型有：</w:t>
      </w:r>
    </w:p>
    <w:p>
      <w:pPr>
        <w:pStyle w:val="style0"/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/>
          <w:sz w:val="32"/>
        </w:rPr>
        <w:t>.</w:t>
      </w:r>
      <w:r>
        <w:rPr>
          <w:rFonts w:ascii="仿宋_GB2312" w:eastAsia="仿宋_GB2312" w:hint="eastAsia"/>
          <w:sz w:val="32"/>
        </w:rPr>
        <w:t xml:space="preserve">思想成长类： </w:t>
      </w:r>
      <w:r>
        <w:rPr>
          <w:rFonts w:ascii="仿宋_GB2312" w:eastAsia="仿宋_GB2312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</w:t>
      </w:r>
      <w:r>
        <w:rPr>
          <w:rFonts w:ascii="仿宋_GB2312" w:eastAsia="仿宋_GB2312" w:hint="eastAsia"/>
          <w:sz w:val="32"/>
          <w:lang w:val="en-US" w:eastAsia="zh-CN"/>
        </w:rPr>
        <w:t>73</w:t>
      </w:r>
      <w:r>
        <w:rPr>
          <w:rFonts w:ascii="仿宋_GB2312" w:eastAsia="仿宋_GB2312" w:hint="eastAsia"/>
          <w:sz w:val="32"/>
        </w:rPr>
        <w:t xml:space="preserve">人 </w:t>
      </w:r>
      <w:r>
        <w:rPr>
          <w:rFonts w:ascii="仿宋_GB2312" w:eastAsia="仿宋_GB2312"/>
          <w:sz w:val="32"/>
        </w:rPr>
        <w:t xml:space="preserve">    </w:t>
      </w:r>
      <w:r>
        <w:rPr>
          <w:rFonts w:ascii="仿宋_GB2312" w:eastAsia="仿宋_GB2312" w:hint="eastAsia"/>
          <w:sz w:val="32"/>
          <w:lang w:val="en-US" w:eastAsia="zh-CN"/>
        </w:rPr>
        <w:t xml:space="preserve"> </w:t>
      </w:r>
      <w:r>
        <w:rPr>
          <w:rFonts w:ascii="仿宋_GB2312" w:eastAsia="仿宋_GB2312" w:hint="eastAsia"/>
          <w:sz w:val="32"/>
        </w:rPr>
        <w:t>共计</w:t>
      </w:r>
      <w:r>
        <w:rPr>
          <w:rFonts w:ascii="仿宋_GB2312" w:eastAsia="仿宋_GB2312" w:hint="eastAsia"/>
          <w:sz w:val="32"/>
          <w:lang w:val="en-US" w:eastAsia="zh-CN"/>
        </w:rPr>
        <w:t>32.1</w:t>
      </w:r>
      <w:r>
        <w:rPr>
          <w:rFonts w:ascii="仿宋_GB2312" w:eastAsia="仿宋_GB2312" w:hint="eastAsia"/>
          <w:sz w:val="32"/>
        </w:rPr>
        <w:t>学分</w:t>
      </w:r>
    </w:p>
    <w:p>
      <w:pPr>
        <w:pStyle w:val="style0"/>
        <w:ind w:firstLine="640" w:firstLineChars="20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</w:t>
      </w:r>
      <w:r>
        <w:rPr>
          <w:rFonts w:ascii="仿宋_GB2312" w:eastAsia="仿宋_GB2312"/>
          <w:sz w:val="32"/>
        </w:rPr>
        <w:t>.</w:t>
      </w:r>
      <w:r>
        <w:rPr>
          <w:rFonts w:ascii="仿宋_GB2312" w:eastAsia="仿宋_GB2312" w:hint="eastAsia"/>
          <w:sz w:val="32"/>
        </w:rPr>
        <w:t xml:space="preserve">志愿公益类： </w:t>
      </w:r>
      <w:r>
        <w:rPr>
          <w:rFonts w:ascii="仿宋_GB2312" w:eastAsia="仿宋_GB2312"/>
          <w:sz w:val="32"/>
        </w:rPr>
        <w:t xml:space="preserve">   </w:t>
      </w:r>
      <w:r>
        <w:rPr>
          <w:rFonts w:ascii="仿宋_GB2312" w:eastAsia="仿宋_GB2312" w:hint="eastAsia"/>
          <w:sz w:val="32"/>
          <w:lang w:val="en-US" w:eastAsia="zh-CN"/>
        </w:rPr>
        <w:t>16</w:t>
      </w:r>
      <w:r>
        <w:rPr>
          <w:rFonts w:ascii="仿宋_GB2312" w:eastAsia="仿宋_GB2312" w:hint="default"/>
          <w:sz w:val="32"/>
          <w:lang w:val="en-US" w:eastAsia="zh-CN"/>
        </w:rPr>
        <w:t>5</w:t>
      </w:r>
      <w:r>
        <w:rPr>
          <w:rFonts w:ascii="仿宋_GB2312" w:eastAsia="仿宋_GB2312" w:hint="eastAsia"/>
          <w:sz w:val="32"/>
        </w:rPr>
        <w:t xml:space="preserve">人 </w:t>
      </w:r>
      <w:r>
        <w:rPr>
          <w:rFonts w:ascii="仿宋_GB2312" w:eastAsia="仿宋_GB2312"/>
          <w:sz w:val="32"/>
        </w:rPr>
        <w:t xml:space="preserve">    </w:t>
      </w:r>
      <w:r>
        <w:rPr>
          <w:rFonts w:ascii="仿宋_GB2312" w:eastAsia="仿宋_GB2312" w:hint="eastAsia"/>
          <w:sz w:val="32"/>
        </w:rPr>
        <w:t>共计</w:t>
      </w:r>
      <w:r>
        <w:rPr>
          <w:rFonts w:ascii="仿宋_GB2312" w:eastAsia="仿宋_GB2312" w:hint="eastAsia"/>
          <w:sz w:val="32"/>
          <w:lang w:val="en-US" w:eastAsia="zh-CN"/>
        </w:rPr>
        <w:t>2</w:t>
      </w:r>
      <w:r>
        <w:rPr>
          <w:rFonts w:ascii="仿宋_GB2312" w:eastAsia="仿宋_GB2312" w:hint="default"/>
          <w:sz w:val="32"/>
          <w:lang w:val="en-US" w:eastAsia="zh-CN"/>
        </w:rPr>
        <w:t>34</w:t>
      </w:r>
      <w:r>
        <w:rPr>
          <w:rFonts w:ascii="仿宋_GB2312" w:eastAsia="仿宋_GB2312" w:hint="eastAsia"/>
          <w:sz w:val="32"/>
          <w:lang w:val="en-US" w:eastAsia="zh-CN"/>
        </w:rPr>
        <w:t>.6</w:t>
      </w:r>
      <w:r>
        <w:rPr>
          <w:rFonts w:ascii="仿宋_GB2312" w:eastAsia="仿宋_GB2312" w:hint="eastAsia"/>
          <w:sz w:val="32"/>
        </w:rPr>
        <w:t>学分</w:t>
      </w:r>
    </w:p>
    <w:p>
      <w:pPr>
        <w:pStyle w:val="style0"/>
        <w:ind w:firstLine="640" w:firstLineChars="200"/>
        <w:jc w:val="left"/>
        <w:rPr>
          <w:rFonts w:ascii="仿宋_GB2312" w:eastAsia="仿宋_GB2312" w:hint="default"/>
          <w:sz w:val="32"/>
          <w:lang w:val="en-US" w:eastAsia="zh-CN"/>
        </w:rPr>
      </w:pPr>
      <w:r>
        <w:rPr>
          <w:rFonts w:ascii="仿宋_GB2312" w:eastAsia="仿宋_GB2312" w:hint="eastAsia"/>
          <w:sz w:val="32"/>
        </w:rPr>
        <w:t>3</w:t>
      </w:r>
      <w:r>
        <w:rPr>
          <w:rFonts w:ascii="仿宋_GB2312" w:eastAsia="仿宋_GB2312"/>
          <w:sz w:val="32"/>
        </w:rPr>
        <w:t>.</w:t>
      </w:r>
      <w:r>
        <w:rPr>
          <w:rFonts w:ascii="仿宋_GB2312" w:eastAsia="仿宋_GB2312" w:hint="eastAsia"/>
          <w:sz w:val="32"/>
          <w:lang w:val="en-US" w:eastAsia="zh-CN"/>
        </w:rPr>
        <w:t xml:space="preserve">创新创业类：    45人     </w:t>
      </w:r>
      <w:r>
        <w:rPr>
          <w:rFonts w:ascii="仿宋_GB2312" w:eastAsia="仿宋_GB2312" w:hint="eastAsia"/>
          <w:color w:val="auto"/>
          <w:sz w:val="32"/>
          <w:lang w:val="en-US" w:eastAsia="zh-CN"/>
        </w:rPr>
        <w:t xml:space="preserve"> 共计85学分</w:t>
      </w:r>
    </w:p>
    <w:p>
      <w:pPr>
        <w:pStyle w:val="style0"/>
        <w:ind w:firstLine="640" w:firstLineChars="200"/>
        <w:jc w:val="left"/>
        <w:rPr>
          <w:rFonts w:ascii="仿宋_GB2312" w:eastAsia="仿宋_GB2312" w:hint="default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4.文体活动类：    95人      共计153.6学分</w:t>
      </w:r>
    </w:p>
    <w:p>
      <w:pPr>
        <w:pStyle w:val="style0"/>
        <w:ind w:firstLine="640" w:firstLineChars="200"/>
        <w:jc w:val="left"/>
        <w:rPr>
          <w:rFonts w:ascii="仿宋_GB2312" w:eastAsia="仿宋_GB2312" w:hint="default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5.工作履历类：    106人     共计205学分</w:t>
      </w:r>
    </w:p>
    <w:p>
      <w:pPr>
        <w:pStyle w:val="style0"/>
        <w:ind w:firstLine="640" w:firstLineChars="200"/>
        <w:jc w:val="left"/>
        <w:rPr>
          <w:rFonts w:ascii="仿宋_GB2312" w:eastAsia="仿宋_GB2312" w:hint="default"/>
          <w:sz w:val="32"/>
          <w:lang w:val="en-US" w:eastAsia="zh-CN"/>
        </w:rPr>
      </w:pPr>
      <w:r>
        <w:rPr>
          <w:rFonts w:ascii="仿宋_GB2312" w:eastAsia="仿宋_GB2312" w:hint="eastAsia"/>
          <w:sz w:val="32"/>
          <w:lang w:val="en-US" w:eastAsia="zh-CN"/>
        </w:rPr>
        <w:t>6.技能特长类：    104人     共计120学分</w:t>
      </w:r>
    </w:p>
    <w:p>
      <w:pPr>
        <w:pStyle w:val="style0"/>
        <w:jc w:val="left"/>
        <w:rPr>
          <w:rFonts w:ascii="仿宋_GB2312" w:eastAsia="仿宋_GB2312"/>
          <w:sz w:val="32"/>
        </w:rPr>
      </w:pPr>
    </w:p>
    <w:p>
      <w:pPr>
        <w:pStyle w:val="style0"/>
        <w:jc w:val="right"/>
        <w:rPr>
          <w:rFonts w:ascii="仿宋-GB2312" w:eastAsia="仿宋-GB2312" w:hAnsi="仿宋"/>
          <w:b/>
          <w:bCs/>
          <w:sz w:val="32"/>
          <w:szCs w:val="32"/>
        </w:rPr>
      </w:pPr>
    </w:p>
    <w:p>
      <w:pPr>
        <w:pStyle w:val="style0"/>
        <w:jc w:val="right"/>
        <w:rPr>
          <w:rFonts w:ascii="仿宋-GB2312" w:eastAsia="仿宋-GB2312" w:hAnsi="仿宋"/>
          <w:b/>
          <w:bCs/>
          <w:sz w:val="32"/>
          <w:szCs w:val="32"/>
        </w:rPr>
      </w:pPr>
    </w:p>
    <w:p>
      <w:pPr>
        <w:pStyle w:val="style0"/>
        <w:jc w:val="right"/>
        <w:rPr>
          <w:rFonts w:ascii="仿宋-GB2312" w:eastAsia="仿宋-GB2312" w:hAnsi="仿宋"/>
          <w:b/>
          <w:bCs/>
          <w:sz w:val="32"/>
          <w:szCs w:val="32"/>
        </w:rPr>
      </w:pPr>
    </w:p>
    <w:p>
      <w:pPr>
        <w:pStyle w:val="style0"/>
        <w:ind w:firstLine="1600" w:firstLineChars="50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                </w:t>
      </w:r>
      <w:r>
        <w:rPr>
          <w:rFonts w:ascii="仿宋_GB2312" w:eastAsia="仿宋_GB2312" w:hint="eastAsia"/>
          <w:sz w:val="32"/>
          <w:lang w:val="en-US" w:eastAsia="zh-CN"/>
        </w:rPr>
        <w:t>民族学与历史学学院</w:t>
      </w:r>
      <w:r>
        <w:rPr>
          <w:rFonts w:ascii="仿宋_GB2312" w:eastAsia="仿宋_GB2312" w:hint="eastAsia"/>
          <w:sz w:val="32"/>
        </w:rPr>
        <w:t>学院</w:t>
      </w:r>
    </w:p>
    <w:p>
      <w:pPr>
        <w:pStyle w:val="style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                             2022</w:t>
      </w:r>
      <w:r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  <w:lang w:val="en-US" w:eastAsia="zh-CN"/>
        </w:rPr>
        <w:t>11</w:t>
      </w:r>
      <w:r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  <w:lang w:val="en-US" w:eastAsia="zh-CN"/>
        </w:rPr>
        <w:t>2</w:t>
      </w:r>
      <w:r>
        <w:rPr>
          <w:rFonts w:ascii="仿宋_GB2312" w:eastAsia="仿宋_GB2312" w:hint="default"/>
          <w:sz w:val="32"/>
          <w:lang w:val="en-US" w:eastAsia="zh-CN"/>
        </w:rPr>
        <w:t>1</w:t>
      </w:r>
      <w:r>
        <w:rPr>
          <w:rFonts w:ascii="仿宋_GB2312" w:eastAsia="仿宋_GB2312" w:hint="eastAsia"/>
          <w:sz w:val="32"/>
        </w:rPr>
        <w:t>日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0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-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方正舒体">
    <w:altName w:val="方正舒体"/>
    <w:panose1 w:val="020106010300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qFormat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Words>316</Words>
  <Pages>1</Pages>
  <Characters>363</Characters>
  <Application>WPS Office</Application>
  <DocSecurity>0</DocSecurity>
  <Paragraphs>14</Paragraphs>
  <ScaleCrop>false</ScaleCrop>
  <LinksUpToDate>false</LinksUpToDate>
  <CharactersWithSpaces>475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2022-08-29T13:10:00Z</dcterms:created>
  <dc:creator>Windows 用户</dc:creator>
  <lastModifiedBy>JEF-AN00</lastModifiedBy>
  <dcterms:modified xsi:type="dcterms:W3CDTF">2022-11-22T01:25:34Z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DCFEF4EB469B46FCB028AC273A9390C7</vt:lpwstr>
  </property>
</Properties>
</file>